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   </w:t>
      </w:r>
    </w:p>
    <w:p>
      <w:pPr>
        <w:ind w:left="8640"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April 6</w:t>
      </w:r>
      <w:r>
        <w:rPr>
          <w:rFonts w:ascii="Arial" w:hAnsi="Arial" w:cs="Arial"/>
          <w:color w:val="000000"/>
          <w:sz w:val="22"/>
          <w:szCs w:val="22"/>
        </w:rPr>
        <w:t>, 2010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Mr. </w:t>
      </w:r>
      <w:r>
        <w:rPr>
          <w:rFonts w:ascii="Arial" w:hAnsi="Arial" w:cs="Arial"/>
          <w:color w:val="000000"/>
          <w:sz w:val="22"/>
          <w:szCs w:val="22"/>
        </w:rPr>
        <w:t>Alain Courtois</w:t>
      </w: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NATO Consultation, Command and Control Agency</w:t>
      </w: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Batiment Z</w:t>
      </w: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Boulevard Leopold III</w:t>
      </w: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1110 Brussels, Belgium</w:t>
      </w:r>
    </w:p>
    <w:p>
      <w:pPr>
        <w:rPr>
          <w:rFonts w:ascii="Arial" w:hAnsi="Arial" w:cs="Arial"/>
          <w:color w:val="000000"/>
          <w:sz w:val="22"/>
          <w:szCs w:val="22"/>
        </w:rPr>
      </w:pP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Dear Mr. </w:t>
      </w:r>
      <w:r>
        <w:rPr>
          <w:rFonts w:ascii="Arial" w:hAnsi="Arial" w:cs="Arial"/>
          <w:color w:val="000000"/>
          <w:sz w:val="22"/>
          <w:szCs w:val="22"/>
        </w:rPr>
        <w:t>Courtois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>
      <w:pPr>
        <w:rPr>
          <w:rFonts w:ascii="Arial" w:hAnsi="Arial" w:cs="Arial"/>
          <w:color w:val="000000"/>
          <w:sz w:val="22"/>
          <w:szCs w:val="22"/>
        </w:rPr>
      </w:pPr>
    </w:p>
    <w:p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ManTech is pleased to provide you with </w:t>
      </w:r>
      <w:r>
        <w:rPr>
          <w:rFonts w:ascii="Arial" w:hAnsi="Arial" w:cs="Arial"/>
        </w:rPr>
        <w:t xml:space="preserve">this </w:t>
      </w:r>
      <w:r>
        <w:rPr>
          <w:rFonts w:ascii="Arial" w:hAnsi="Arial" w:cs="Arial"/>
        </w:rPr>
        <w:t>proposal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for </w:t>
      </w:r>
      <w:r>
        <w:rPr>
          <w:rFonts w:ascii="Arial" w:hAnsi="Arial" w:cs="Arial"/>
        </w:rPr>
        <w:t>the Afghanistan Mission Network-VTC</w:t>
      </w:r>
      <w:r>
        <w:rPr>
          <w:rFonts w:ascii="Arial" w:hAnsi="Arial" w:cs="Arial"/>
        </w:rPr>
        <w:t xml:space="preserve"> equipment</w:t>
      </w:r>
      <w:r>
        <w:rPr>
          <w:rFonts w:ascii="Arial" w:hAnsi="Arial" w:cs="Arial"/>
        </w:rPr>
        <w:t xml:space="preserve"> and installation</w:t>
      </w:r>
      <w:r>
        <w:rPr>
          <w:rFonts w:ascii="Arial" w:hAnsi="Arial" w:cs="Arial"/>
        </w:rPr>
        <w:t xml:space="preserve"> support services</w:t>
      </w:r>
      <w:r>
        <w:rPr>
          <w:rFonts w:ascii="Arial" w:hAnsi="Arial" w:cs="Arial"/>
          <w:i/>
        </w:rPr>
        <w:t xml:space="preserve">. </w:t>
      </w:r>
      <w:r>
        <w:rPr>
          <w:rFonts w:ascii="Arial" w:hAnsi="Arial" w:cs="Arial"/>
        </w:rPr>
        <w:t xml:space="preserve">ManTech has provided this solution based on the requirements outlined in the email RFQ, dated 1 Apr 2010.  </w:t>
      </w:r>
      <w:r>
        <w:rPr>
          <w:rFonts w:ascii="Arial" w:hAnsi="Arial" w:cs="Arial"/>
        </w:rPr>
        <w:t>Should you have any questions, please do not hesitate to contact me</w:t>
      </w:r>
      <w:r>
        <w:rPr>
          <w:rFonts w:ascii="Arial" w:hAnsi="Arial" w:cs="Arial"/>
        </w:rPr>
        <w:t>.  I can be reached by phone at +1.719.622.4269</w:t>
      </w:r>
      <w:r>
        <w:rPr>
          <w:rFonts w:ascii="Arial" w:hAnsi="Arial" w:cs="Arial"/>
        </w:rPr>
        <w:t xml:space="preserve"> (office), +1.719.314.9075 (mobile)</w:t>
      </w:r>
      <w:r>
        <w:rPr>
          <w:rFonts w:ascii="Arial" w:hAnsi="Arial" w:cs="Arial"/>
        </w:rPr>
        <w:t xml:space="preserve"> or email </w:t>
      </w:r>
      <w:hyperlink r:id="rId8" w:history="1">
        <w:r>
          <w:rPr>
            <w:rStyle w:val="Hyperlink"/>
            <w:rFonts w:ascii="Arial" w:hAnsi="Arial" w:cs="Arial"/>
          </w:rPr>
          <w:t>steve.schoenfelt@mantech.com</w:t>
        </w:r>
      </w:hyperlink>
      <w:r>
        <w:rPr>
          <w:rFonts w:ascii="Arial" w:hAnsi="Arial" w:cs="Arial"/>
        </w:rPr>
        <w:t>.</w:t>
      </w:r>
    </w:p>
    <w:p>
      <w:pPr>
        <w:ind w:left="56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Section 1: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Equipment </w:t>
      </w:r>
      <w:r>
        <w:rPr>
          <w:rFonts w:ascii="Arial" w:hAnsi="Arial" w:cs="Arial"/>
          <w:b/>
          <w:color w:val="000000"/>
          <w:sz w:val="22"/>
          <w:szCs w:val="22"/>
        </w:rPr>
        <w:t>Cost Estimate</w:t>
      </w:r>
    </w:p>
    <w:tbl>
      <w:tblPr>
        <w:tblStyle w:val="TableWeb1"/>
        <w:tblpPr w:leftFromText="180" w:rightFromText="180" w:vertAnchor="text" w:horzAnchor="margin" w:tblpX="163" w:tblpY="165"/>
        <w:tblW w:w="11053" w:type="dxa"/>
        <w:tblLayout w:type="fixed"/>
        <w:tblLook w:val="04A0"/>
      </w:tblPr>
      <w:tblGrid>
        <w:gridCol w:w="1963"/>
        <w:gridCol w:w="2700"/>
        <w:gridCol w:w="1620"/>
        <w:gridCol w:w="1980"/>
        <w:gridCol w:w="1170"/>
        <w:gridCol w:w="1620"/>
      </w:tblGrid>
      <w:tr>
        <w:trPr>
          <w:cnfStyle w:val="100000000000"/>
        </w:trPr>
        <w:tc>
          <w:tcPr>
            <w:tcW w:w="1903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Part Number</w:t>
            </w:r>
          </w:p>
        </w:tc>
        <w:tc>
          <w:tcPr>
            <w:tcW w:w="2660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Description</w:t>
            </w:r>
          </w:p>
        </w:tc>
        <w:tc>
          <w:tcPr>
            <w:tcW w:w="1580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MSRP</w:t>
            </w:r>
          </w:p>
        </w:tc>
        <w:tc>
          <w:tcPr>
            <w:tcW w:w="1940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NATO Discount Price</w:t>
            </w:r>
          </w:p>
        </w:tc>
        <w:tc>
          <w:tcPr>
            <w:tcW w:w="1130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Quantity</w:t>
            </w:r>
          </w:p>
        </w:tc>
        <w:tc>
          <w:tcPr>
            <w:tcW w:w="1560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Total Price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VRMX2540R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RMX2000 10 HD/40 CIF resource configured &amp; licensed system, equipped with MPM+40 Media Processing Module and a Rear Transition Module for IP (RTM IP). (Maintenance Contract Required)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$77,500.00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$57,237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$228,948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5150-18200-500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RMX 2000/4000 Encryption License pack - restricted by destination countries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VCCP0102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RMX/MGC/RSS Power Cord 250VAC 2.3 Meter (8 ft) Europe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4870-00284-312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Premier, Three Year, RMX 2000, 10 HD/40 CIF base IP system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$18,080.00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$17,144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$68,577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2200-77530-000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Converged Management Application (CMA 5000) + 500 Devices includes Appliance, Gatekeeper, Conference Monitoring, Scheduling (Web, Outlook, Lotus), Device Mgmt; automatic software update, provisioning, support for CMAD. (Maintenance Contract Required)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$52,000.00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$41,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895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$83,791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2200-77534-000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Redundant Appliance and license for any CMA 5000 solution up to 5000 licenses.  License for redundant solution included.  CMA 5000 Redundant appliance cannot be used with CMA 4000.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$31,000.00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$24,976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$49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,952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4870-00490-312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Premier, Three Year, CMA 5000 with 500 devices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$11,620.00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$11,019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$22,037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2583-22563-001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VBP 5300-E10 Firewall/ NAT traversal unit for medium to large enterprise locations. This model includes 2 x 10/100/1000 Ethernet interfaces, a 1 x 10/100 Ethernet with capacity of 10meg select power cord. (Maintenance Contract Required)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$8,250.00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$6,647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$13,29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4870-00117-306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Premier, Three Year, VBP 5300-E10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$2,420.00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$2,295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$4,58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2215-76310-001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DMA 7000 Single-Server Core System. Includes single application server with redundant components, and software. Requires bridge license packs and bridges, which are sold separately.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Requires a single-server country kit. Includes 2 Post Rail Kit (Maintenance Contract Required)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$10,000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$7,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$7,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5230-76300-002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DMA 7000 additional RMX 2000/4000 license. Supports 2 additional RMX 2000/4000 bridges to an existing DMA 7000 system. (Maintenance Contract Required)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$40,000.00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$29,542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$29,542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4870-00526-312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Premier, Three Year, DMA 7000 2 RMX 2000 License pack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$9,590.00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$9,094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$9,094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4870-00586-312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Premier, Three Year, DMA 7000 Single-Server Core system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$2,280.00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$2,162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$2,162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8583-70067-000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2-Post Rail Kit for DMA &amp; CMA Servers</w:t>
            </w:r>
          </w:p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$133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$399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4865-50301-009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GF-DDP Shipping to SHAPE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357.00</w:t>
            </w:r>
          </w:p>
        </w:tc>
      </w:tr>
      <w:tr>
        <w:tc>
          <w:tcPr>
            <w:tcW w:w="1903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-53091-309</w:t>
            </w:r>
          </w:p>
        </w:tc>
        <w:tc>
          <w:tcPr>
            <w:tcW w:w="2660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Shipping – SHAPE to Afghanistan</w:t>
            </w:r>
          </w:p>
        </w:tc>
        <w:tc>
          <w:tcPr>
            <w:tcW w:w="1580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6,043.00</w:t>
            </w:r>
          </w:p>
        </w:tc>
      </w:tr>
      <w:tr>
        <w:tc>
          <w:tcPr>
            <w:tcW w:w="1903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6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>
        <w:trPr>
          <w:trHeight w:val="411"/>
        </w:trPr>
        <w:tc>
          <w:tcPr>
            <w:tcW w:w="9373" w:type="dxa"/>
            <w:gridSpan w:val="5"/>
          </w:tcPr>
          <w:p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Grand Total: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529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170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.00</w:t>
            </w:r>
          </w:p>
        </w:tc>
      </w:tr>
    </w:tbl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Section 2: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Installation, Support and Training </w:t>
      </w:r>
    </w:p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Labor/installation </w:t>
      </w:r>
      <w:r>
        <w:rPr>
          <w:rFonts w:ascii="Arial" w:hAnsi="Arial" w:cs="Arial"/>
          <w:color w:val="000000"/>
          <w:sz w:val="22"/>
          <w:szCs w:val="22"/>
        </w:rPr>
        <w:t xml:space="preserve">and support </w:t>
      </w:r>
      <w:r>
        <w:rPr>
          <w:rFonts w:ascii="Arial" w:hAnsi="Arial" w:cs="Arial"/>
          <w:color w:val="000000"/>
          <w:sz w:val="22"/>
          <w:szCs w:val="22"/>
        </w:rPr>
        <w:t xml:space="preserve">rates have been calculated based on the information provided in the RFQ email dated </w:t>
      </w:r>
      <w:r>
        <w:rPr>
          <w:rFonts w:ascii="Arial" w:hAnsi="Arial" w:cs="Arial"/>
          <w:color w:val="000000"/>
          <w:sz w:val="22"/>
          <w:szCs w:val="22"/>
        </w:rPr>
        <w:t>1 Apr 2010 and</w:t>
      </w:r>
      <w:r>
        <w:rPr>
          <w:rFonts w:ascii="Arial" w:hAnsi="Arial" w:cs="Arial"/>
          <w:color w:val="000000"/>
          <w:sz w:val="22"/>
          <w:szCs w:val="22"/>
        </w:rPr>
        <w:t xml:space="preserve"> are subject to change upon release of the finalized RFQ.</w:t>
      </w:r>
      <w:r>
        <w:rPr>
          <w:rFonts w:ascii="Arial" w:hAnsi="Arial" w:cs="Arial"/>
          <w:color w:val="000000"/>
          <w:sz w:val="22"/>
          <w:szCs w:val="22"/>
        </w:rPr>
        <w:t xml:space="preserve"> ManTech </w:t>
      </w:r>
      <w:r>
        <w:rPr>
          <w:rFonts w:ascii="Arial" w:hAnsi="Arial" w:cs="Arial"/>
          <w:color w:val="000000"/>
          <w:sz w:val="22"/>
          <w:szCs w:val="22"/>
        </w:rPr>
        <w:t>has</w:t>
      </w:r>
      <w:r>
        <w:rPr>
          <w:rFonts w:ascii="Arial" w:hAnsi="Arial" w:cs="Arial"/>
          <w:color w:val="000000"/>
          <w:sz w:val="22"/>
          <w:szCs w:val="22"/>
        </w:rPr>
        <w:t xml:space="preserve"> assign</w:t>
      </w:r>
      <w:r>
        <w:rPr>
          <w:rFonts w:ascii="Arial" w:hAnsi="Arial" w:cs="Arial"/>
          <w:color w:val="000000"/>
          <w:sz w:val="22"/>
          <w:szCs w:val="22"/>
        </w:rPr>
        <w:t>ed</w:t>
      </w:r>
      <w:r>
        <w:rPr>
          <w:rFonts w:ascii="Arial" w:hAnsi="Arial" w:cs="Arial"/>
          <w:color w:val="000000"/>
          <w:sz w:val="22"/>
          <w:szCs w:val="22"/>
        </w:rPr>
        <w:t xml:space="preserve"> a Project Manager, Steve Schoenfelt and a Project Technician, Brian McDermott to </w:t>
      </w:r>
      <w:r>
        <w:rPr>
          <w:rFonts w:ascii="Arial" w:hAnsi="Arial" w:cs="Arial"/>
          <w:color w:val="000000"/>
          <w:sz w:val="22"/>
          <w:szCs w:val="22"/>
        </w:rPr>
        <w:t xml:space="preserve">provide installation and support services </w:t>
      </w:r>
      <w:r>
        <w:rPr>
          <w:rFonts w:ascii="Arial" w:hAnsi="Arial" w:cs="Arial"/>
          <w:color w:val="000000"/>
          <w:sz w:val="22"/>
          <w:szCs w:val="22"/>
        </w:rPr>
        <w:t xml:space="preserve">and training as required in the afore mentioned email request for quote.  Our team will provide initial configuration support for a period of 2 weeks at SHAPE in Belgium, followed by 6 weeks of implementation and integration support in Afghanistan.  Concurrently, we will provide training to on-site operators while deployed to Afghanistan.  ManTech will provide all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vendor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provided </w:t>
      </w:r>
      <w:r>
        <w:rPr>
          <w:rFonts w:ascii="Arial" w:hAnsi="Arial" w:cs="Arial"/>
          <w:color w:val="000000"/>
          <w:sz w:val="22"/>
          <w:szCs w:val="22"/>
        </w:rPr>
        <w:t>operator manual</w:t>
      </w:r>
      <w:r>
        <w:rPr>
          <w:rFonts w:ascii="Arial" w:hAnsi="Arial" w:cs="Arial"/>
          <w:color w:val="000000"/>
          <w:sz w:val="22"/>
          <w:szCs w:val="22"/>
        </w:rPr>
        <w:t>s</w:t>
      </w:r>
      <w:r>
        <w:rPr>
          <w:rFonts w:ascii="Arial" w:hAnsi="Arial" w:cs="Arial"/>
          <w:color w:val="000000"/>
          <w:sz w:val="22"/>
          <w:szCs w:val="22"/>
        </w:rPr>
        <w:t xml:space="preserve">/software and training documentation. </w:t>
      </w:r>
    </w:p>
    <w:p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Section 3:  Assumptions</w:t>
      </w:r>
    </w:p>
    <w:p>
      <w:pPr>
        <w:jc w:val="both"/>
        <w:rPr>
          <w:rFonts w:ascii="Arial" w:hAnsi="Arial" w:cs="Arial"/>
          <w:color w:val="000000"/>
          <w:sz w:val="22"/>
          <w:szCs w:val="22"/>
        </w:rPr>
      </w:pPr>
    </w:p>
    <w:p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ManTech has based this proposal on the following assumptions:</w:t>
      </w:r>
    </w:p>
    <w:p>
      <w:pPr>
        <w:jc w:val="both"/>
        <w:rPr>
          <w:rFonts w:ascii="Arial" w:hAnsi="Arial" w:cs="Arial"/>
          <w:color w:val="000000"/>
          <w:sz w:val="22"/>
          <w:szCs w:val="22"/>
        </w:rPr>
      </w:pPr>
    </w:p>
    <w:p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Travel into Afghanistan from Frankfurt Germany will be military air, provided by NATO.</w:t>
      </w:r>
    </w:p>
    <w:p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All equipment will be staged at SHAPE in Belgium, prior to deployment in Afghanistan.</w:t>
      </w:r>
    </w:p>
    <w:p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NATO will provide shipping information for SHAPE and Afghanistan as a part of the contract amendment.</w:t>
      </w:r>
    </w:p>
    <w:p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NATO will provide all configuration information and at least one technician familiar with the AMN VTC network to aid in the successful integration of the equipment in this proposal.</w:t>
      </w:r>
    </w:p>
    <w:p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NC3A developed the list of equipment and is satisfied with the capabilities and configurations as stated in this proposal.</w:t>
      </w:r>
    </w:p>
    <w:p>
      <w:pPr>
        <w:rPr>
          <w:rFonts w:ascii="Arial" w:hAnsi="Arial" w:cs="Arial"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Total cost for </w:t>
      </w:r>
      <w:r>
        <w:rPr>
          <w:rFonts w:ascii="Arial" w:hAnsi="Arial" w:cs="Arial"/>
          <w:b/>
          <w:color w:val="000000"/>
          <w:sz w:val="22"/>
          <w:szCs w:val="22"/>
        </w:rPr>
        <w:t>implementation support and training services</w:t>
      </w:r>
      <w:r>
        <w:rPr>
          <w:rFonts w:ascii="Arial" w:hAnsi="Arial" w:cs="Arial"/>
          <w:b/>
          <w:color w:val="000000"/>
          <w:sz w:val="22"/>
          <w:szCs w:val="22"/>
        </w:rPr>
        <w:t>:  $</w:t>
      </w:r>
      <w:r>
        <w:rPr>
          <w:rFonts w:ascii="Arial" w:hAnsi="Arial" w:cs="Arial"/>
          <w:b/>
          <w:color w:val="000000"/>
          <w:sz w:val="22"/>
          <w:szCs w:val="22"/>
        </w:rPr>
        <w:t>223,968</w:t>
      </w:r>
      <w:r>
        <w:rPr>
          <w:rFonts w:ascii="Arial" w:hAnsi="Arial" w:cs="Arial"/>
          <w:b/>
          <w:color w:val="000000"/>
          <w:sz w:val="22"/>
          <w:szCs w:val="22"/>
        </w:rPr>
        <w:t>.00</w:t>
      </w:r>
    </w:p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Section 4</w:t>
      </w:r>
      <w:r>
        <w:rPr>
          <w:rFonts w:ascii="Arial" w:hAnsi="Arial" w:cs="Arial"/>
          <w:b/>
          <w:color w:val="000000"/>
          <w:sz w:val="22"/>
          <w:szCs w:val="22"/>
        </w:rPr>
        <w:t xml:space="preserve">:  </w:t>
      </w:r>
      <w:r>
        <w:rPr>
          <w:rFonts w:ascii="Arial" w:hAnsi="Arial" w:cs="Arial"/>
          <w:b/>
          <w:color w:val="000000"/>
          <w:sz w:val="22"/>
          <w:szCs w:val="22"/>
        </w:rPr>
        <w:t>Summary of Costs:</w:t>
      </w:r>
    </w:p>
    <w:p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leWeb2"/>
        <w:tblW w:w="4950" w:type="dxa"/>
        <w:tblInd w:w="163" w:type="dxa"/>
        <w:tblLook w:val="04A0"/>
      </w:tblPr>
      <w:tblGrid>
        <w:gridCol w:w="2520"/>
        <w:gridCol w:w="2430"/>
      </w:tblGrid>
      <w:tr>
        <w:trPr>
          <w:cnfStyle w:val="100000000000"/>
        </w:trPr>
        <w:tc>
          <w:tcPr>
            <w:tcW w:w="246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Requirement</w:t>
            </w:r>
          </w:p>
        </w:tc>
        <w:tc>
          <w:tcPr>
            <w:tcW w:w="237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Location</w:t>
            </w:r>
          </w:p>
        </w:tc>
      </w:tr>
      <w:tr>
        <w:tc>
          <w:tcPr>
            <w:tcW w:w="2460" w:type="dxa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Equipment and Training</w:t>
            </w:r>
          </w:p>
        </w:tc>
        <w:tc>
          <w:tcPr>
            <w:tcW w:w="2370" w:type="dxa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529,170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.00</w:t>
            </w:r>
          </w:p>
        </w:tc>
      </w:tr>
      <w:tr>
        <w:tc>
          <w:tcPr>
            <w:tcW w:w="2460" w:type="dxa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Implementation Support and Training Services</w:t>
            </w:r>
          </w:p>
        </w:tc>
        <w:tc>
          <w:tcPr>
            <w:tcW w:w="2370" w:type="dxa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223,968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.00</w:t>
            </w:r>
          </w:p>
        </w:tc>
      </w:tr>
    </w:tbl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Grand Total:  $753,</w:t>
      </w:r>
      <w:r>
        <w:rPr>
          <w:rFonts w:ascii="Arial" w:hAnsi="Arial" w:cs="Arial"/>
          <w:b/>
          <w:color w:val="000000"/>
          <w:sz w:val="22"/>
          <w:szCs w:val="22"/>
        </w:rPr>
        <w:t>138</w:t>
      </w:r>
      <w:r>
        <w:rPr>
          <w:rFonts w:ascii="Arial" w:hAnsi="Arial" w:cs="Arial"/>
          <w:b/>
          <w:color w:val="000000"/>
          <w:sz w:val="22"/>
          <w:szCs w:val="22"/>
        </w:rPr>
        <w:t>.00</w:t>
      </w:r>
    </w:p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Terms and Conditions:</w:t>
      </w:r>
    </w:p>
    <w:p>
      <w:pPr>
        <w:pStyle w:val="ListParagraph"/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Pricing provided in this document is subject to change based on the addition or deletion of customer requirements.</w:t>
      </w:r>
    </w:p>
    <w:p>
      <w:pPr>
        <w:pStyle w:val="ListParagraph"/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Order and / or delivery conditions: Purchase Order/ Global Fulfillment – DDP to Mon’s Belgium (SHAPE)</w:t>
      </w:r>
    </w:p>
    <w:p>
      <w:pPr>
        <w:pStyle w:val="ListParagraph"/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Equipment </w:t>
      </w:r>
      <w:r>
        <w:rPr>
          <w:rFonts w:ascii="Arial" w:hAnsi="Arial" w:cs="Arial"/>
          <w:color w:val="000000"/>
          <w:sz w:val="22"/>
          <w:szCs w:val="22"/>
        </w:rPr>
        <w:t xml:space="preserve">Delivery Terms:  </w:t>
      </w:r>
      <w:r>
        <w:rPr>
          <w:rFonts w:ascii="Arial" w:hAnsi="Arial" w:cs="Arial"/>
          <w:color w:val="000000"/>
          <w:sz w:val="22"/>
          <w:szCs w:val="22"/>
        </w:rPr>
        <w:t>55</w:t>
      </w:r>
      <w:r>
        <w:rPr>
          <w:rFonts w:ascii="Arial" w:hAnsi="Arial" w:cs="Arial"/>
          <w:color w:val="000000"/>
          <w:sz w:val="22"/>
          <w:szCs w:val="22"/>
        </w:rPr>
        <w:t xml:space="preserve"> days from receipt of PO</w:t>
      </w:r>
      <w:r>
        <w:rPr>
          <w:rFonts w:ascii="Arial" w:hAnsi="Arial" w:cs="Arial"/>
          <w:color w:val="000000"/>
          <w:sz w:val="22"/>
          <w:szCs w:val="22"/>
        </w:rPr>
        <w:t xml:space="preserve">.  As </w:t>
      </w:r>
      <w:r>
        <w:rPr>
          <w:rFonts w:ascii="Arial" w:hAnsi="Arial" w:cs="Arial"/>
          <w:color w:val="000000"/>
          <w:sz w:val="22"/>
          <w:szCs w:val="22"/>
        </w:rPr>
        <w:t>requested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we are working with Polycom to expedite the delivery of all equipment.  </w:t>
      </w:r>
    </w:p>
    <w:p>
      <w:pPr>
        <w:pStyle w:val="ListParagraph"/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Payment Terms:  Net 30</w:t>
      </w:r>
    </w:p>
    <w:p>
      <w:pPr>
        <w:pStyle w:val="ListParagraph"/>
        <w:numPr>
          <w:ilvl w:val="0"/>
          <w:numId w:val="8"/>
        </w:num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Quote valid until:  6 July 2010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   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  <w:t xml:space="preserve">         </w:t>
      </w:r>
    </w:p>
    <w:sectPr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A7B" w:rsidRDefault="00F07A7B">
      <w:r>
        <w:separator/>
      </w:r>
    </w:p>
  </w:endnote>
  <w:endnote w:type="continuationSeparator" w:id="1">
    <w:p w:rsidR="00F07A7B" w:rsidRDefault="00F07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MS">
    <w:altName w:val="Times New Roman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56F" w:rsidRDefault="0048156F">
    <w:pPr>
      <w:pStyle w:val="Footer"/>
    </w:pPr>
    <w:r>
      <w:rPr>
        <w:noProof/>
      </w:rPr>
      <w:drawing>
        <wp:inline distT="0" distB="0" distL="0" distR="0">
          <wp:extent cx="6836410" cy="1121410"/>
          <wp:effectExtent l="19050" t="0" r="254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1121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A7B" w:rsidRDefault="00F07A7B">
      <w:r>
        <w:separator/>
      </w:r>
    </w:p>
  </w:footnote>
  <w:footnote w:type="continuationSeparator" w:id="1">
    <w:p w:rsidR="00F07A7B" w:rsidRDefault="00F07A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56F" w:rsidRDefault="0048156F" w:rsidP="009D6DB3">
    <w:pPr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-220980</wp:posOffset>
          </wp:positionH>
          <wp:positionV relativeFrom="paragraph">
            <wp:posOffset>26035</wp:posOffset>
          </wp:positionV>
          <wp:extent cx="1713230" cy="536575"/>
          <wp:effectExtent l="19050" t="0" r="127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536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156F" w:rsidRDefault="0048156F" w:rsidP="00481337">
    <w:pPr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ManTech Telecommunications and Information Systems Corporation</w:t>
    </w:r>
  </w:p>
  <w:p w:rsidR="0048156F" w:rsidRPr="001E1C63" w:rsidRDefault="0048156F" w:rsidP="0054055F">
    <w:pPr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1535 Vapor Trail</w:t>
    </w:r>
  </w:p>
  <w:p w:rsidR="0048156F" w:rsidRDefault="0048156F" w:rsidP="0054055F">
    <w:pPr>
      <w:ind w:left="-360"/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Colorado Springs, CO 80916</w:t>
    </w:r>
  </w:p>
  <w:p w:rsidR="0048156F" w:rsidRDefault="0048156F" w:rsidP="0054055F">
    <w:pPr>
      <w:ind w:left="-360"/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Office:  719.622.4269</w:t>
    </w:r>
  </w:p>
  <w:p w:rsidR="0048156F" w:rsidRDefault="0048156F" w:rsidP="0054055F">
    <w:pPr>
      <w:ind w:left="-360"/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Mobile:  719.314.9075</w:t>
    </w:r>
  </w:p>
  <w:p w:rsidR="0048156F" w:rsidRDefault="0048156F" w:rsidP="0054055F">
    <w:pPr>
      <w:ind w:left="-360"/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Email:  </w:t>
    </w:r>
    <w:hyperlink r:id="rId2" w:history="1">
      <w:r w:rsidRPr="00DE067D">
        <w:rPr>
          <w:rStyle w:val="Hyperlink"/>
          <w:rFonts w:ascii="Arial" w:hAnsi="Arial" w:cs="Arial"/>
          <w:sz w:val="20"/>
          <w:szCs w:val="20"/>
        </w:rPr>
        <w:t>mantechsales@mantech.com</w:t>
      </w:r>
    </w:hyperlink>
  </w:p>
  <w:p w:rsidR="0048156F" w:rsidRDefault="0048156F" w:rsidP="0054055F">
    <w:pPr>
      <w:ind w:left="-360"/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inline distT="0" distB="0" distL="0" distR="0">
          <wp:extent cx="847627" cy="373137"/>
          <wp:effectExtent l="19050" t="0" r="0" b="0"/>
          <wp:docPr id="10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644" cy="3731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156F" w:rsidRDefault="0048156F" w:rsidP="009D6DB3">
    <w:pPr>
      <w:jc w:val="right"/>
      <w:rPr>
        <w:rFonts w:ascii="Arial" w:hAnsi="Arial" w:cs="Arial"/>
        <w:b/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5568"/>
    <w:multiLevelType w:val="hybridMultilevel"/>
    <w:tmpl w:val="9EA0F180"/>
    <w:lvl w:ilvl="0" w:tplc="BE228D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675E1A"/>
    <w:multiLevelType w:val="hybridMultilevel"/>
    <w:tmpl w:val="959AE112"/>
    <w:lvl w:ilvl="0" w:tplc="BE228D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F5B52"/>
    <w:multiLevelType w:val="hybridMultilevel"/>
    <w:tmpl w:val="3F52844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34C645D8"/>
    <w:multiLevelType w:val="hybridMultilevel"/>
    <w:tmpl w:val="9FFAB7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20B0A"/>
    <w:multiLevelType w:val="hybridMultilevel"/>
    <w:tmpl w:val="81868CA6"/>
    <w:lvl w:ilvl="0" w:tplc="BE228D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245BD4"/>
    <w:multiLevelType w:val="hybridMultilevel"/>
    <w:tmpl w:val="18D64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3755F"/>
    <w:multiLevelType w:val="hybridMultilevel"/>
    <w:tmpl w:val="2348D536"/>
    <w:lvl w:ilvl="0" w:tplc="BE228DB8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>
    <w:nsid w:val="63405BB8"/>
    <w:multiLevelType w:val="hybridMultilevel"/>
    <w:tmpl w:val="DA7448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0B0C78"/>
    <w:multiLevelType w:val="hybridMultilevel"/>
    <w:tmpl w:val="2754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embedSystemFonts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512C4"/>
    <w:rsid w:val="00022E77"/>
    <w:rsid w:val="000C18DC"/>
    <w:rsid w:val="000D1AAF"/>
    <w:rsid w:val="00103C8B"/>
    <w:rsid w:val="0010528B"/>
    <w:rsid w:val="00110344"/>
    <w:rsid w:val="00114EBF"/>
    <w:rsid w:val="0012268C"/>
    <w:rsid w:val="001265DA"/>
    <w:rsid w:val="00141DCB"/>
    <w:rsid w:val="001969AE"/>
    <w:rsid w:val="001B7A21"/>
    <w:rsid w:val="001C09B1"/>
    <w:rsid w:val="001E1C63"/>
    <w:rsid w:val="001E522C"/>
    <w:rsid w:val="00230506"/>
    <w:rsid w:val="00244AEE"/>
    <w:rsid w:val="002529DF"/>
    <w:rsid w:val="002817A0"/>
    <w:rsid w:val="002B4368"/>
    <w:rsid w:val="002C1233"/>
    <w:rsid w:val="002D3257"/>
    <w:rsid w:val="002D5091"/>
    <w:rsid w:val="002F63F2"/>
    <w:rsid w:val="00302C3E"/>
    <w:rsid w:val="00315B34"/>
    <w:rsid w:val="00323A43"/>
    <w:rsid w:val="00332A2B"/>
    <w:rsid w:val="00335488"/>
    <w:rsid w:val="00342558"/>
    <w:rsid w:val="003512C4"/>
    <w:rsid w:val="003D39CA"/>
    <w:rsid w:val="003D4E64"/>
    <w:rsid w:val="003F6C8E"/>
    <w:rsid w:val="0042479B"/>
    <w:rsid w:val="00431A5E"/>
    <w:rsid w:val="00432138"/>
    <w:rsid w:val="004700CA"/>
    <w:rsid w:val="004712CF"/>
    <w:rsid w:val="004751FA"/>
    <w:rsid w:val="00481337"/>
    <w:rsid w:val="0048156F"/>
    <w:rsid w:val="004B0DDE"/>
    <w:rsid w:val="004C1233"/>
    <w:rsid w:val="004D751B"/>
    <w:rsid w:val="004E740A"/>
    <w:rsid w:val="00523A4C"/>
    <w:rsid w:val="0054055F"/>
    <w:rsid w:val="00542B8F"/>
    <w:rsid w:val="0054731D"/>
    <w:rsid w:val="0055136B"/>
    <w:rsid w:val="00552899"/>
    <w:rsid w:val="00566DAC"/>
    <w:rsid w:val="00573136"/>
    <w:rsid w:val="00575B28"/>
    <w:rsid w:val="0059594C"/>
    <w:rsid w:val="005A1D0A"/>
    <w:rsid w:val="005A5670"/>
    <w:rsid w:val="005C030E"/>
    <w:rsid w:val="005D4DEA"/>
    <w:rsid w:val="005F1AF6"/>
    <w:rsid w:val="00611DBE"/>
    <w:rsid w:val="00613840"/>
    <w:rsid w:val="0062198F"/>
    <w:rsid w:val="00630117"/>
    <w:rsid w:val="00636FCC"/>
    <w:rsid w:val="00657785"/>
    <w:rsid w:val="006B76F3"/>
    <w:rsid w:val="006C54D0"/>
    <w:rsid w:val="007122EE"/>
    <w:rsid w:val="0072189D"/>
    <w:rsid w:val="0074339E"/>
    <w:rsid w:val="00753CAD"/>
    <w:rsid w:val="00765DD7"/>
    <w:rsid w:val="0079535F"/>
    <w:rsid w:val="007977A0"/>
    <w:rsid w:val="007A772E"/>
    <w:rsid w:val="007B3817"/>
    <w:rsid w:val="007B5093"/>
    <w:rsid w:val="007E4C3A"/>
    <w:rsid w:val="00836646"/>
    <w:rsid w:val="00841E8F"/>
    <w:rsid w:val="00843070"/>
    <w:rsid w:val="00870C5C"/>
    <w:rsid w:val="00873E37"/>
    <w:rsid w:val="008825B5"/>
    <w:rsid w:val="008841F6"/>
    <w:rsid w:val="00890070"/>
    <w:rsid w:val="008A46E8"/>
    <w:rsid w:val="008A5A03"/>
    <w:rsid w:val="008C3389"/>
    <w:rsid w:val="008D2913"/>
    <w:rsid w:val="008D5742"/>
    <w:rsid w:val="008E7109"/>
    <w:rsid w:val="009155B5"/>
    <w:rsid w:val="00922B4B"/>
    <w:rsid w:val="00932123"/>
    <w:rsid w:val="009345F2"/>
    <w:rsid w:val="00943F0C"/>
    <w:rsid w:val="00984A70"/>
    <w:rsid w:val="0099595C"/>
    <w:rsid w:val="009C144D"/>
    <w:rsid w:val="009D2433"/>
    <w:rsid w:val="009D6DB3"/>
    <w:rsid w:val="009F5EC8"/>
    <w:rsid w:val="00A00DD3"/>
    <w:rsid w:val="00A0724A"/>
    <w:rsid w:val="00A07582"/>
    <w:rsid w:val="00A21A03"/>
    <w:rsid w:val="00A315B2"/>
    <w:rsid w:val="00A44C0A"/>
    <w:rsid w:val="00A45CF4"/>
    <w:rsid w:val="00A6593A"/>
    <w:rsid w:val="00AA5B6D"/>
    <w:rsid w:val="00AB1115"/>
    <w:rsid w:val="00AC03DB"/>
    <w:rsid w:val="00AC0F1D"/>
    <w:rsid w:val="00AD1856"/>
    <w:rsid w:val="00B03AEB"/>
    <w:rsid w:val="00B129E5"/>
    <w:rsid w:val="00B523D5"/>
    <w:rsid w:val="00B76F05"/>
    <w:rsid w:val="00B81432"/>
    <w:rsid w:val="00B85069"/>
    <w:rsid w:val="00BA6524"/>
    <w:rsid w:val="00BC1884"/>
    <w:rsid w:val="00BC19D3"/>
    <w:rsid w:val="00BC3B10"/>
    <w:rsid w:val="00BD6CEA"/>
    <w:rsid w:val="00C30219"/>
    <w:rsid w:val="00C43F00"/>
    <w:rsid w:val="00C47051"/>
    <w:rsid w:val="00C726A1"/>
    <w:rsid w:val="00C747D3"/>
    <w:rsid w:val="00C8673C"/>
    <w:rsid w:val="00C94B3C"/>
    <w:rsid w:val="00CA5CD9"/>
    <w:rsid w:val="00CD2ABE"/>
    <w:rsid w:val="00CE0647"/>
    <w:rsid w:val="00CE1839"/>
    <w:rsid w:val="00CF18A2"/>
    <w:rsid w:val="00D13DE0"/>
    <w:rsid w:val="00D15089"/>
    <w:rsid w:val="00D159F8"/>
    <w:rsid w:val="00D31855"/>
    <w:rsid w:val="00D32E99"/>
    <w:rsid w:val="00D42F0A"/>
    <w:rsid w:val="00D71B4B"/>
    <w:rsid w:val="00D81486"/>
    <w:rsid w:val="00D9281E"/>
    <w:rsid w:val="00DA173B"/>
    <w:rsid w:val="00DB31C7"/>
    <w:rsid w:val="00DC3681"/>
    <w:rsid w:val="00DC52D7"/>
    <w:rsid w:val="00DE11D4"/>
    <w:rsid w:val="00DF5468"/>
    <w:rsid w:val="00E02788"/>
    <w:rsid w:val="00E11541"/>
    <w:rsid w:val="00E12DAD"/>
    <w:rsid w:val="00E13309"/>
    <w:rsid w:val="00E44262"/>
    <w:rsid w:val="00E81991"/>
    <w:rsid w:val="00E9070E"/>
    <w:rsid w:val="00EE17F6"/>
    <w:rsid w:val="00F07A7B"/>
    <w:rsid w:val="00F34BD4"/>
    <w:rsid w:val="00F411D7"/>
    <w:rsid w:val="00F44A9D"/>
    <w:rsid w:val="00F547B8"/>
    <w:rsid w:val="00F640B9"/>
    <w:rsid w:val="00F65204"/>
    <w:rsid w:val="00F94BA8"/>
    <w:rsid w:val="00FA1613"/>
    <w:rsid w:val="00FA3AC2"/>
    <w:rsid w:val="00FD0285"/>
    <w:rsid w:val="00FD4416"/>
    <w:rsid w:val="00FF1B85"/>
    <w:rsid w:val="00FF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281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281E"/>
    <w:pPr>
      <w:widowControl w:val="0"/>
      <w:autoSpaceDE w:val="0"/>
      <w:autoSpaceDN w:val="0"/>
      <w:adjustRightInd w:val="0"/>
    </w:pPr>
    <w:rPr>
      <w:rFonts w:ascii="Times New Roman MS" w:hAnsi="Times New Roman MS" w:cs="Times New Roman MS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D9281E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D9281E"/>
    <w:pPr>
      <w:spacing w:after="275"/>
    </w:pPr>
    <w:rPr>
      <w:rFonts w:cs="Times New Roman"/>
      <w:color w:val="auto"/>
    </w:rPr>
  </w:style>
  <w:style w:type="character" w:styleId="Hyperlink">
    <w:name w:val="Hyperlink"/>
    <w:basedOn w:val="DefaultParagraphFont"/>
    <w:rsid w:val="008841F6"/>
    <w:rPr>
      <w:rFonts w:cs="Times New Roman"/>
      <w:color w:val="0000FF"/>
      <w:u w:val="single"/>
    </w:rPr>
  </w:style>
  <w:style w:type="table" w:styleId="TableGrid">
    <w:name w:val="Table Grid"/>
    <w:basedOn w:val="TableNormal"/>
    <w:rsid w:val="00882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E18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18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03A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3AEB"/>
    <w:rPr>
      <w:rFonts w:ascii="Tahoma" w:hAnsi="Tahoma" w:cs="Tahoma"/>
      <w:sz w:val="16"/>
      <w:szCs w:val="16"/>
    </w:rPr>
  </w:style>
  <w:style w:type="table" w:styleId="TableWeb1">
    <w:name w:val="Table Web 1"/>
    <w:basedOn w:val="TableNormal"/>
    <w:rsid w:val="001265D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E522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4815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yperlink" Target="mailto:steve.schoenfelt@mantech.com" TargetMode="Externa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theme" Target="theme/theme1.xml" />
  <Relationship Id="rId2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fontTable" Target="fontTable.xml" />
  <Relationship Id="rId5" Type="http://schemas.openxmlformats.org/officeDocument/2006/relationships/webSettings" Target="webSettings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1.xml" />
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mantechsales@mantech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766</Words>
  <Characters>4751</Characters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5506</CharactersWithSpaces>
  <SharedDoc>false</SharedDoc>
  <HyperlinksChanged>false</HyperlinksChanged>
</Properties>
</file>